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03" w:rsidRPr="005E3286" w:rsidRDefault="00B01603" w:rsidP="005E3286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E3286">
        <w:rPr>
          <w:b/>
          <w:sz w:val="28"/>
          <w:szCs w:val="28"/>
        </w:rPr>
        <w:t xml:space="preserve">Типовая модель реализации </w:t>
      </w:r>
      <w:proofErr w:type="spellStart"/>
      <w:r w:rsidRPr="005E3286">
        <w:rPr>
          <w:b/>
          <w:sz w:val="28"/>
          <w:szCs w:val="28"/>
        </w:rPr>
        <w:t>разноуровневых</w:t>
      </w:r>
      <w:proofErr w:type="spellEnd"/>
      <w:r w:rsidRPr="005E3286">
        <w:rPr>
          <w:b/>
          <w:sz w:val="28"/>
          <w:szCs w:val="28"/>
        </w:rPr>
        <w:t xml:space="preserve"> программ</w:t>
      </w:r>
    </w:p>
    <w:p w:rsidR="00B01603" w:rsidRPr="005E3286" w:rsidRDefault="00B01603" w:rsidP="005E3286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E3286">
        <w:rPr>
          <w:b/>
          <w:sz w:val="28"/>
          <w:szCs w:val="28"/>
        </w:rPr>
        <w:t>дополнительного образования детей</w:t>
      </w:r>
    </w:p>
    <w:p w:rsidR="005E3286" w:rsidRPr="005E3286" w:rsidRDefault="005E3286" w:rsidP="005E328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5E3286">
        <w:rPr>
          <w:sz w:val="28"/>
          <w:szCs w:val="28"/>
        </w:rPr>
        <w:t>Разноуровневость</w:t>
      </w:r>
      <w:proofErr w:type="spellEnd"/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рассматривается как универсальное свойство программ дополнительного образования,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которое позволяет увеличить охват и доступность данных программ.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1. Обоснование новизны типовой модели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Актуальность разработки данной модели обусловлена одним из оснований при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проектировании и реализации дополнительных общеобразовательных программ, на которое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указывается в Концепции развития дополнительного образования детей, утверждённой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распоряжением правительства Российской Федерации от 4 сентября 2014г. №1726-р, а также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Федеральным законом от 29 декабря 2012 г. N 273-ФЗ "Об образовании в Российской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Федерации" (в частности, статьёй 75 «Дополнительное образование детей и взрослых»), в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Приказе Министерства образования и науки Российской Федерации (</w:t>
      </w:r>
      <w:proofErr w:type="spellStart"/>
      <w:r w:rsidRPr="005E3286">
        <w:rPr>
          <w:sz w:val="28"/>
          <w:szCs w:val="28"/>
        </w:rPr>
        <w:t>Минобрнауки</w:t>
      </w:r>
      <w:proofErr w:type="spellEnd"/>
      <w:r w:rsidRPr="005E3286">
        <w:rPr>
          <w:sz w:val="28"/>
          <w:szCs w:val="28"/>
        </w:rPr>
        <w:t xml:space="preserve"> России) от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29 августа 2013 г. N 1008 «Об утверждении Порядка организации и осуществления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образовательной деятельности по дополнительным общеобразовательным программам», а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также в Методических рекомендациях по проектированию дополнительных 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общеразвивающих программ (включая </w:t>
      </w:r>
      <w:proofErr w:type="spellStart"/>
      <w:r w:rsidRPr="005E3286">
        <w:rPr>
          <w:sz w:val="28"/>
          <w:szCs w:val="28"/>
        </w:rPr>
        <w:t>разноуровневые</w:t>
      </w:r>
      <w:proofErr w:type="spellEnd"/>
      <w:r w:rsidRPr="005E3286">
        <w:rPr>
          <w:sz w:val="28"/>
          <w:szCs w:val="28"/>
        </w:rPr>
        <w:t xml:space="preserve"> программы) направленных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региональным органам исполнительной власти, осуществляющим управление системой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образования Письмом Министерства образования и науки РФ от 18 ноября 2015 г. № 09-3242..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Основания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при проектировании программ дополнительного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образования реализуют право каждого ребёнка на овладение компетенциями, знаниями 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умениями в индивидуальном темпе, объёме и сложности. Такие программы предоставляют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всем детям возможность занятий независимо от способностей и уровня общего развития.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Соответственно, для обеспечения реализации данного основания в программах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дополнительного образования детей, необходимо при их разработке следовать ряду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требований, которые расширяют и усложняют проект программы. Данные методические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рекомендации преследуют цель разъяснения путей следования таким требованиям 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формулирования комплекса рекомендательных предложений по их оптимальной 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эффективной реализации.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2. Описание методологии и принципов типовой модели реализации </w:t>
      </w:r>
      <w:proofErr w:type="spellStart"/>
      <w:r w:rsidRPr="005E3286">
        <w:rPr>
          <w:sz w:val="28"/>
          <w:szCs w:val="28"/>
        </w:rPr>
        <w:t>разноуровневой</w:t>
      </w:r>
      <w:proofErr w:type="spellEnd"/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программы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Целями системы реализации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детей являются: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повышение уровней открытости и доступности региональной системы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дополнительного образования;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увеличение охвата детей программами дополнительного образования в регионе;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lastRenderedPageBreak/>
        <w:t>- повышение качества практик дополнительного образования, реализуемых в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конкретных регионах.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В свою очередь, под </w:t>
      </w:r>
      <w:proofErr w:type="spellStart"/>
      <w:r w:rsidRPr="005E3286">
        <w:rPr>
          <w:sz w:val="28"/>
          <w:szCs w:val="28"/>
        </w:rPr>
        <w:t>разноуровневостью</w:t>
      </w:r>
      <w:proofErr w:type="spellEnd"/>
      <w:r w:rsidRPr="005E3286">
        <w:rPr>
          <w:sz w:val="28"/>
          <w:szCs w:val="28"/>
        </w:rPr>
        <w:t xml:space="preserve"> понимается соблюдение при разработке и реализации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 дополнительного образования таких принципов, инструментов и механизмов,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которые позволяют учитывать разный уровень развития и разную степень освоенности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содержания детьми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. Такие программы предполагают реализацию параллельных процессов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освоения содержания на его разных уровнях углублённости, доступности и степени сложности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исходя из диагностики и комплекса стартовых возможностей каждого из участников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рассматриваемой программы</w:t>
      </w:r>
      <w:r w:rsidR="005E3286">
        <w:rPr>
          <w:sz w:val="28"/>
          <w:szCs w:val="28"/>
        </w:rPr>
        <w:t>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Важно понимать, что </w:t>
      </w:r>
      <w:proofErr w:type="spellStart"/>
      <w:r w:rsidRPr="005E3286">
        <w:rPr>
          <w:sz w:val="28"/>
          <w:szCs w:val="28"/>
        </w:rPr>
        <w:t>разноуровневость</w:t>
      </w:r>
      <w:proofErr w:type="spellEnd"/>
      <w:r w:rsidRPr="005E3286">
        <w:rPr>
          <w:sz w:val="28"/>
          <w:szCs w:val="28"/>
        </w:rPr>
        <w:t xml:space="preserve"> программы — это не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новое формально-нормативное требование к программам дополнительного образования, а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прежде всего – базовое свойство программы, позволяющее ей стать более</w:t>
      </w:r>
      <w:r w:rsidR="005E3286">
        <w:rPr>
          <w:sz w:val="28"/>
          <w:szCs w:val="28"/>
        </w:rPr>
        <w:t xml:space="preserve"> эффективной.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1 Представим суть понятия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на примере спортивной секции. Предположим, что у нас есть две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секции по лёгкой атлетике. В первую берут только спортсменов, достигших первого взрослого разряда 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«выводят» их далее на уровень кандидата в мастера спорта и выше. Это пример низкой степени</w:t>
      </w:r>
      <w:r w:rsidR="005E3286">
        <w:rPr>
          <w:sz w:val="28"/>
          <w:szCs w:val="28"/>
        </w:rPr>
        <w:t xml:space="preserve">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>. Во вторую секцию берут, начиная с 3-го юношеского разряда, а также обладают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необходимыми методиками для того, чтобы «вывести» юных спортсменов на уровень мастеров спорта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международного класса. Это пример высокой степени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. Целесообразным </w:t>
      </w:r>
      <w:proofErr w:type="spellStart"/>
      <w:r w:rsidRPr="005E3286">
        <w:rPr>
          <w:sz w:val="28"/>
          <w:szCs w:val="28"/>
        </w:rPr>
        <w:t>организационноуправленческим</w:t>
      </w:r>
      <w:proofErr w:type="spellEnd"/>
      <w:r w:rsidRPr="005E3286">
        <w:rPr>
          <w:sz w:val="28"/>
          <w:szCs w:val="28"/>
        </w:rPr>
        <w:t xml:space="preserve"> ходом будет объединить две данных секции в одну, что чаще всего и происходит в реальности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со спортивными секциями (если это не конкурирующие клубы).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2</w:t>
      </w:r>
      <w:r w:rsidR="005E3286">
        <w:rPr>
          <w:sz w:val="28"/>
          <w:szCs w:val="28"/>
        </w:rPr>
        <w:t>.</w:t>
      </w:r>
      <w:r w:rsidRPr="005E3286">
        <w:rPr>
          <w:sz w:val="28"/>
          <w:szCs w:val="28"/>
        </w:rPr>
        <w:t xml:space="preserve"> Поясним вновь на наших примерах. Случай второй секции изначально не гарантирует качества</w:t>
      </w:r>
      <w:r w:rsidR="005E3286">
        <w:rPr>
          <w:sz w:val="28"/>
          <w:szCs w:val="28"/>
        </w:rPr>
        <w:t xml:space="preserve">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исходя лишь из потенциальной возможности принять всех в свои ряды. Также необходимо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гарантировать, что тренер</w:t>
      </w:r>
      <w:r w:rsidR="005E3286">
        <w:rPr>
          <w:sz w:val="28"/>
          <w:szCs w:val="28"/>
        </w:rPr>
        <w:t>ы</w:t>
      </w:r>
      <w:r w:rsidRPr="005E3286">
        <w:rPr>
          <w:sz w:val="28"/>
          <w:szCs w:val="28"/>
        </w:rPr>
        <w:t xml:space="preserve"> обладают методиками индивидуальной диагностики физических способностей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легкоатлетов и способны выстраивать каждому участнику секции индивидуальный тренировочный план. В этом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смысле (в духе спортивных аналогий), хорошим примером выступают современные фитнес-центры,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предлагающие услуги персонального тренера. Несмотря на то, что тренировки в таких центрах проходят и в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групповом режиме, у каждого тренирующегося есть свой индивидуальный план.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С одной стороны, достижение свойств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программы обеспечивается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использованием технологий индивидуальной работы с каждым из участников программы, что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можно отнести к внутренним средствам программы, реализация которых гарантируется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педагогическим коллективом и степенью его компетентности. С другой – использованием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широкого спектра организационно-управленческих механизмов, позволяющих программе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обеспечивать широкий охват детей; принимать участие в </w:t>
      </w:r>
      <w:r w:rsidRPr="005E3286">
        <w:rPr>
          <w:sz w:val="28"/>
          <w:szCs w:val="28"/>
        </w:rPr>
        <w:lastRenderedPageBreak/>
        <w:t>программе детям разных категорий,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из разных территорий, в разных режимах (очный, заочный, очно-заочный, дистанционный,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ускоренный, замедленный и т.д.). Чем богаче спектр таких технологий и инструментов – тем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выше степень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программы дополнительного образования.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Чтобы </w:t>
      </w:r>
      <w:proofErr w:type="spellStart"/>
      <w:r w:rsidRPr="005E3286">
        <w:rPr>
          <w:sz w:val="28"/>
          <w:szCs w:val="28"/>
        </w:rPr>
        <w:t>разноуровневые</w:t>
      </w:r>
      <w:proofErr w:type="spellEnd"/>
      <w:r w:rsidRPr="005E3286">
        <w:rPr>
          <w:sz w:val="28"/>
          <w:szCs w:val="28"/>
        </w:rPr>
        <w:t xml:space="preserve"> программы дополнительного образования детей появлялись 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развивались, требуется осуществление специальной организационно-управленческой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деятельности на региональном уровне по следующим направлениям: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1) Стимулирование и инициация появления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дополнительного образования детей. Предполагает реализацию следующих мероприятий: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Организацию и проведение краткосрочных кадровых школ для педагогических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коллективов, разрабатывающих программы дополнительного образования детей. В рамках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данных кадровых школ необходимо обеспечить процесс осв</w:t>
      </w:r>
      <w:r w:rsidR="005E3286">
        <w:rPr>
          <w:sz w:val="28"/>
          <w:szCs w:val="28"/>
        </w:rPr>
        <w:t>о</w:t>
      </w:r>
      <w:r w:rsidRPr="005E3286">
        <w:rPr>
          <w:sz w:val="28"/>
          <w:szCs w:val="28"/>
        </w:rPr>
        <w:t>ения педагогическими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коллективами норм и правил проектирования образовательных программ, которые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предполагают следование принципам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программы (см. п. 4 данной типовой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модели). Данные мероприятия должны подразумевать привлечение экспертов, которые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окажут компетентную консультационную поддержку педагогам при разработке программ. </w:t>
      </w:r>
      <w:proofErr w:type="spellStart"/>
      <w:r w:rsidRPr="005E3286">
        <w:rPr>
          <w:sz w:val="28"/>
          <w:szCs w:val="28"/>
        </w:rPr>
        <w:t>Вданных</w:t>
      </w:r>
      <w:proofErr w:type="spellEnd"/>
      <w:r w:rsidRPr="005E3286">
        <w:rPr>
          <w:sz w:val="28"/>
          <w:szCs w:val="28"/>
        </w:rPr>
        <w:t xml:space="preserve"> кадровых школах могут принимать участие и те педагоги, которые уже реализуют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программы дополнительного образования. Цель работы с данной категорией участников: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корректировка и модернизация их образовательных программ на предмет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>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- Организацию и проведение </w:t>
      </w:r>
      <w:proofErr w:type="spellStart"/>
      <w:r w:rsidRPr="005E3286">
        <w:rPr>
          <w:sz w:val="28"/>
          <w:szCs w:val="28"/>
        </w:rPr>
        <w:t>вебинаров</w:t>
      </w:r>
      <w:proofErr w:type="spellEnd"/>
      <w:r w:rsidRPr="005E3286">
        <w:rPr>
          <w:sz w:val="28"/>
          <w:szCs w:val="28"/>
        </w:rPr>
        <w:t>, разъясняющих алгоритмы следования правилам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и нормам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при разработке программ дополнительного образования.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Формирование фонда стимулирующих средств, дающих дополнительные привилегии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тем программам дополнительного образования, которые демонстрируют высокую степень</w:t>
      </w:r>
      <w:r w:rsidR="005E3286">
        <w:rPr>
          <w:sz w:val="28"/>
          <w:szCs w:val="28"/>
        </w:rPr>
        <w:t xml:space="preserve">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>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Организацию и проведение информационной кампании, освещающей вопросы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методологического, методического и организационно технического </w:t>
      </w:r>
      <w:proofErr w:type="spellStart"/>
      <w:r w:rsidRPr="005E3286">
        <w:rPr>
          <w:sz w:val="28"/>
          <w:szCs w:val="28"/>
        </w:rPr>
        <w:t>обеспеченияразноуровневости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образования. Такая кампания должна </w:t>
      </w:r>
      <w:proofErr w:type="gramStart"/>
      <w:r w:rsidRPr="005E3286">
        <w:rPr>
          <w:sz w:val="28"/>
          <w:szCs w:val="28"/>
        </w:rPr>
        <w:t xml:space="preserve">включать 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</w:t>
      </w:r>
      <w:proofErr w:type="gramEnd"/>
      <w:r w:rsidRPr="005E3286">
        <w:rPr>
          <w:sz w:val="28"/>
          <w:szCs w:val="28"/>
        </w:rPr>
        <w:t xml:space="preserve"> себя выступления на форумах, конференциях, круглых столах, селекторных совещаниях 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прочих публичных мероприятиях.</w:t>
      </w:r>
    </w:p>
    <w:p w:rsid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Организация и проведение ежегодного конкурса программ дополнительного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образования. Допускается две вариации: а) конкурс, в котором принимают участие все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программы дополнительного образования, но среди критериев оценки конкурсных программ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должны фигурировать критерии, имеющие непосредственное отношение к учёту данными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программами принципов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>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 б) конкурс, направленный на поощрение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исключительно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 детей.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lastRenderedPageBreak/>
        <w:t>2) Поддержка и сопровождение программ дополнительного образования, по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вопросам повышения степени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>. Предполагает реализацию следующих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мероприятий: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- Создание структурированной базы данных для педагогических </w:t>
      </w:r>
      <w:proofErr w:type="gramStart"/>
      <w:r w:rsidRPr="005E3286">
        <w:rPr>
          <w:sz w:val="28"/>
          <w:szCs w:val="28"/>
        </w:rPr>
        <w:t>коллективов,</w:t>
      </w:r>
      <w:r w:rsidR="005E3286">
        <w:rPr>
          <w:sz w:val="28"/>
          <w:szCs w:val="28"/>
        </w:rPr>
        <w:t xml:space="preserve">  </w:t>
      </w:r>
      <w:r w:rsidRPr="005E3286">
        <w:rPr>
          <w:sz w:val="28"/>
          <w:szCs w:val="28"/>
        </w:rPr>
        <w:t>обеспечивающая</w:t>
      </w:r>
      <w:proofErr w:type="gramEnd"/>
      <w:r w:rsidRPr="005E3286">
        <w:rPr>
          <w:sz w:val="28"/>
          <w:szCs w:val="28"/>
        </w:rPr>
        <w:t xml:space="preserve"> программы дополнительного образования методическими материалами,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позволяющими повысить степень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Обеспечение организационно-технической поддержки образовательных программ 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педагогических коллективов. Данный вид поддержки направлен на помощь разработчикам 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организаторам программ дополнительного образования в расширении возможностей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образовательного процесса.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Организация и проведение воркшопов3 и площадок по обмену опытом реализации</w:t>
      </w:r>
      <w:r w:rsidR="005E3286">
        <w:rPr>
          <w:sz w:val="28"/>
          <w:szCs w:val="28"/>
        </w:rPr>
        <w:t xml:space="preserve">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 детей между педагогами. Данные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площадки могут быть организованы как в рамках более масштабных событий (форумов,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конференций, педагогических советов и т.д.), так и как отдельные мероприятия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муниципального, либо регионального уровней.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- Организация и проведение </w:t>
      </w:r>
      <w:proofErr w:type="spellStart"/>
      <w:r w:rsidRPr="005E3286">
        <w:rPr>
          <w:sz w:val="28"/>
          <w:szCs w:val="28"/>
        </w:rPr>
        <w:t>стажировочных</w:t>
      </w:r>
      <w:proofErr w:type="spellEnd"/>
      <w:r w:rsidRPr="005E3286">
        <w:rPr>
          <w:sz w:val="28"/>
          <w:szCs w:val="28"/>
        </w:rPr>
        <w:t xml:space="preserve"> площадок и курсов повышения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квалификации педагогических кадров, направленных на изучение и освоение как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организационных, так и педагогических технологий, способствующих повышению степени</w:t>
      </w:r>
      <w:r w:rsidR="005E3286">
        <w:rPr>
          <w:sz w:val="28"/>
          <w:szCs w:val="28"/>
        </w:rPr>
        <w:t xml:space="preserve">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реализуемых ими программ дополнительного образования (в </w:t>
      </w:r>
      <w:proofErr w:type="spellStart"/>
      <w:r w:rsidRPr="005E3286">
        <w:rPr>
          <w:sz w:val="28"/>
          <w:szCs w:val="28"/>
        </w:rPr>
        <w:t>т.ч</w:t>
      </w:r>
      <w:proofErr w:type="spellEnd"/>
      <w:r w:rsidRPr="005E3286">
        <w:rPr>
          <w:sz w:val="28"/>
          <w:szCs w:val="28"/>
        </w:rPr>
        <w:t>. курсы,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направленные на повышение компетенции педагогов в области работы с разными категориями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детей).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Буквально слово «</w:t>
      </w:r>
      <w:proofErr w:type="spellStart"/>
      <w:r w:rsidRPr="005E3286">
        <w:rPr>
          <w:sz w:val="28"/>
          <w:szCs w:val="28"/>
        </w:rPr>
        <w:t>workshop</w:t>
      </w:r>
      <w:proofErr w:type="spellEnd"/>
      <w:r w:rsidRPr="005E3286">
        <w:rPr>
          <w:sz w:val="28"/>
          <w:szCs w:val="28"/>
        </w:rPr>
        <w:t>» переводится как «мастерская».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Внедрение механизмов аутсорсинга и сетевого взаимодействия в региональную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систему дополнительного образования.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3) Мониторинг и оценка программ дополнительного образования детей на предмет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соблюдения требований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>. Предполагает реализацию следующих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мероприятий: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Функционирование регионального экспертного совета. В число членов данного совета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важно включить представителей родительского сообщества, педагогов, имеющих опыт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работы с детьми с ОВЗ, с детьми из сельской местности, с детьми, находящимися в трудной</w:t>
      </w:r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жизненной ситуации.</w:t>
      </w:r>
    </w:p>
    <w:p w:rsidR="00161238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- Разноплановое исследование мнения субъектов и пользователей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программ дополнительного образования детей: </w:t>
      </w:r>
    </w:p>
    <w:p w:rsidR="00161238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а) педагогов/разработчиков программ; </w:t>
      </w:r>
    </w:p>
    <w:p w:rsidR="00161238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б)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руководителей организаций, на базе которых, реализуются программы;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в) детей, участников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программ; г) родителей (в </w:t>
      </w:r>
      <w:proofErr w:type="spellStart"/>
      <w:r w:rsidRPr="005E3286">
        <w:rPr>
          <w:sz w:val="28"/>
          <w:szCs w:val="28"/>
        </w:rPr>
        <w:t>т.ч</w:t>
      </w:r>
      <w:proofErr w:type="spellEnd"/>
      <w:r w:rsidRPr="005E3286">
        <w:rPr>
          <w:sz w:val="28"/>
          <w:szCs w:val="28"/>
        </w:rPr>
        <w:t xml:space="preserve">. тех, чьи дети не принимают участие в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программах).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- </w:t>
      </w:r>
      <w:proofErr w:type="spellStart"/>
      <w:r w:rsidRPr="005E3286">
        <w:rPr>
          <w:sz w:val="28"/>
          <w:szCs w:val="28"/>
        </w:rPr>
        <w:t>Рейтингование</w:t>
      </w:r>
      <w:proofErr w:type="spellEnd"/>
      <w:r w:rsidRPr="005E3286">
        <w:rPr>
          <w:sz w:val="28"/>
          <w:szCs w:val="28"/>
        </w:rPr>
        <w:t xml:space="preserve">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 детей.</w:t>
      </w:r>
    </w:p>
    <w:p w:rsidR="00B01603" w:rsidRPr="00161238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61238">
        <w:rPr>
          <w:b/>
          <w:sz w:val="28"/>
          <w:szCs w:val="28"/>
        </w:rPr>
        <w:t>3. Описание внедрения и функционирования типовой модели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lastRenderedPageBreak/>
        <w:t>3.1. Подготовительный этап. Включает в себя:</w:t>
      </w:r>
    </w:p>
    <w:p w:rsidR="00161238" w:rsidRDefault="00B01603" w:rsidP="00161238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3.</w:t>
      </w:r>
      <w:r w:rsidR="00161238">
        <w:rPr>
          <w:sz w:val="28"/>
          <w:szCs w:val="28"/>
        </w:rPr>
        <w:t>1.1.</w:t>
      </w:r>
      <w:r w:rsidRPr="005E3286">
        <w:rPr>
          <w:sz w:val="28"/>
          <w:szCs w:val="28"/>
        </w:rPr>
        <w:t xml:space="preserve"> Формирование экспертной платформы и учреждение регионального экспертного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совета. </w:t>
      </w:r>
    </w:p>
    <w:p w:rsidR="00B01603" w:rsidRPr="005E3286" w:rsidRDefault="00B01603" w:rsidP="00161238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3.1.2. Разработка и утверждение регионального стандарта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программ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дополнительного образования детей.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3.1.3. Анализ и экспертиза содержания программ дополнительного образования детей.</w:t>
      </w:r>
    </w:p>
    <w:p w:rsidR="00B01603" w:rsidRPr="005E3286" w:rsidRDefault="00B01603" w:rsidP="00161238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3.1.4. Формирование плана поддержки и модернизации программ дополнительного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образования.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План поддержки и модернизации программ необходимо формировать в пределах одного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года. Можно выделить следующие обобщённые свойства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программы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дополнительного образования, которые помогут определить содержательно-</w:t>
      </w:r>
      <w:proofErr w:type="gramStart"/>
      <w:r w:rsidRPr="005E3286">
        <w:rPr>
          <w:sz w:val="28"/>
          <w:szCs w:val="28"/>
        </w:rPr>
        <w:t xml:space="preserve">тематические 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направления</w:t>
      </w:r>
      <w:proofErr w:type="gramEnd"/>
      <w:r w:rsidRPr="005E3286">
        <w:rPr>
          <w:sz w:val="28"/>
          <w:szCs w:val="28"/>
        </w:rPr>
        <w:t xml:space="preserve"> (приоритеты) годового плана поддержки и модернизации; поспособствует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пониманию того, экспертов из каких областей стоит привлекать особенно интенсивно: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работа с индивидуальными маршрутами, траекториями и режимами обучения детей;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расчёт образовательного процесса на участие в нём разных категорий детей;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построение сетевых форм взаимодействия;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привлечение инвесторов (</w:t>
      </w:r>
      <w:proofErr w:type="spellStart"/>
      <w:r w:rsidRPr="005E3286">
        <w:rPr>
          <w:sz w:val="28"/>
          <w:szCs w:val="28"/>
        </w:rPr>
        <w:t>фандрайзинг</w:t>
      </w:r>
      <w:proofErr w:type="spellEnd"/>
      <w:r w:rsidRPr="005E3286">
        <w:rPr>
          <w:sz w:val="28"/>
          <w:szCs w:val="28"/>
        </w:rPr>
        <w:t>) и партнёров программы;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модульная организация учебного процесса;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- оценка </w:t>
      </w:r>
      <w:proofErr w:type="spellStart"/>
      <w:r w:rsidRPr="005E3286">
        <w:rPr>
          <w:sz w:val="28"/>
          <w:szCs w:val="28"/>
        </w:rPr>
        <w:t>компетентностных</w:t>
      </w:r>
      <w:proofErr w:type="spellEnd"/>
      <w:r w:rsidRPr="005E3286">
        <w:rPr>
          <w:sz w:val="28"/>
          <w:szCs w:val="28"/>
        </w:rPr>
        <w:t xml:space="preserve"> и </w:t>
      </w:r>
      <w:proofErr w:type="spellStart"/>
      <w:r w:rsidRPr="005E3286">
        <w:rPr>
          <w:sz w:val="28"/>
          <w:szCs w:val="28"/>
        </w:rPr>
        <w:t>метапредметных</w:t>
      </w:r>
      <w:proofErr w:type="spellEnd"/>
      <w:r w:rsidRPr="005E3286">
        <w:rPr>
          <w:sz w:val="28"/>
          <w:szCs w:val="28"/>
        </w:rPr>
        <w:t xml:space="preserve"> образовательных достижений;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работа с одарёнными детьми;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методы формирования дидактических материалов программы;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дистанционные технологии в дополнительном образовании;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интенсификация образовательного процесса;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внедрение и широта использования гибких учебных форм (имитационных игр,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групповой работы, проектного метода, исследовательского метода, образовательной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экспедиции и т.д.).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Представленный примерный список поможет распознать программы, в которых ярче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всего выражены те или иные пункты, что обеспечит возможность использования их опыта и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смещения акцента на другие свойства при поддержке.</w:t>
      </w:r>
    </w:p>
    <w:p w:rsidR="00B01603" w:rsidRPr="005E3286" w:rsidRDefault="00B01603" w:rsidP="00161238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3.1.5. Подготовка программ повышения квалификации. На данном шаге необходимо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установить связь с институтом повышения квалификации и установить договорённости 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разработке и проведении нескольких программ повышения квалификации для педагогических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коллективов. </w:t>
      </w:r>
    </w:p>
    <w:p w:rsidR="00B01603" w:rsidRPr="00161238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61238">
        <w:rPr>
          <w:b/>
          <w:sz w:val="28"/>
          <w:szCs w:val="28"/>
        </w:rPr>
        <w:t>3.2. Основной (сопроводительный) этап. Включает в себя:</w:t>
      </w:r>
    </w:p>
    <w:p w:rsidR="00B01603" w:rsidRPr="005E3286" w:rsidRDefault="00B01603" w:rsidP="00161238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3.2.1. Формирование базы данных по методическому обеспечению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программ. </w:t>
      </w:r>
    </w:p>
    <w:p w:rsidR="00161238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lastRenderedPageBreak/>
        <w:t>3.2.2. Обновление информационных структур, на которых размещаются данные 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программах дополнительного образования детей. На максимальном количестве порталов и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иных информационных источниках необходимо преобразовать информацию о программах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дополнительного образования и внести следующую информацию о программах, которая будет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доступна</w:t>
      </w:r>
      <w:r w:rsidR="00161238">
        <w:rPr>
          <w:sz w:val="28"/>
          <w:szCs w:val="28"/>
        </w:rPr>
        <w:t>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потенциальный охват детей программой (максимально допустимое количество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участников программы);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перечень категорий детей, которые могут принять участие в программе;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- </w:t>
      </w:r>
      <w:proofErr w:type="spellStart"/>
      <w:r w:rsidRPr="005E3286">
        <w:rPr>
          <w:sz w:val="28"/>
          <w:szCs w:val="28"/>
        </w:rPr>
        <w:t>min</w:t>
      </w:r>
      <w:proofErr w:type="spellEnd"/>
      <w:r w:rsidRPr="005E3286">
        <w:rPr>
          <w:sz w:val="28"/>
          <w:szCs w:val="28"/>
        </w:rPr>
        <w:t xml:space="preserve"> количество времени и </w:t>
      </w:r>
      <w:proofErr w:type="spellStart"/>
      <w:r w:rsidRPr="005E3286">
        <w:rPr>
          <w:sz w:val="28"/>
          <w:szCs w:val="28"/>
        </w:rPr>
        <w:t>max</w:t>
      </w:r>
      <w:proofErr w:type="spellEnd"/>
      <w:r w:rsidRPr="005E3286">
        <w:rPr>
          <w:sz w:val="28"/>
          <w:szCs w:val="28"/>
        </w:rPr>
        <w:t xml:space="preserve"> количество времени, требуемого для освоения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программы (какой уровень освоенности какому количеству времени соответствует);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дети из каких территорий могут принимать участие в программе (из района города; со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всего города; из конкретных городов; со всего региона и т.д.);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% содержания программы, который может быть освоен дистанционно;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описание механизмов и инструментов учёта индивидуального интереса и работы с ним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в программе.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3.2.3. Проектирование годового цикла кадровых и методических мероприятий по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вопросам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образования. В рамках данного шага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необходимо проанализировать годовую матрицу образовательных и педагогических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мероприятий, которые будут проходить в регионе. Необходимо обеспечить участие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представителей РМЦ в максимально возможном количестве мероприятий (конференции,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форумы, круглые столы, педагогические советы и т.д.). Рекомендуется участие в следующих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вариациях: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выступление с докладами, освещающих актуальные для региона вопросы</w:t>
      </w:r>
      <w:r w:rsidR="00161238">
        <w:rPr>
          <w:sz w:val="28"/>
          <w:szCs w:val="28"/>
        </w:rPr>
        <w:t xml:space="preserve">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 детей;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организация собственных площадок, круглых столов, мастер-классов и секций в рамках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рассматриваемых мероприятий для целевого обсуждения с педагогическими </w:t>
      </w:r>
      <w:proofErr w:type="spellStart"/>
      <w:r w:rsidRPr="005E3286">
        <w:rPr>
          <w:sz w:val="28"/>
          <w:szCs w:val="28"/>
        </w:rPr>
        <w:t>коллективамитехнологий</w:t>
      </w:r>
      <w:proofErr w:type="spellEnd"/>
      <w:r w:rsidRPr="005E3286">
        <w:rPr>
          <w:sz w:val="28"/>
          <w:szCs w:val="28"/>
        </w:rPr>
        <w:t xml:space="preserve"> и методик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>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Также необходимо запланировать собственные мероприятия (см. п.2 настоящего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положения) и сопроводить их соответствующей информационной кампанией. Такие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мероприятия могут быть направлены на: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освоение педагогами новых позиций (</w:t>
      </w:r>
      <w:proofErr w:type="spellStart"/>
      <w:r w:rsidRPr="005E3286">
        <w:rPr>
          <w:sz w:val="28"/>
          <w:szCs w:val="28"/>
        </w:rPr>
        <w:t>тьютор</w:t>
      </w:r>
      <w:proofErr w:type="spellEnd"/>
      <w:r w:rsidRPr="005E3286">
        <w:rPr>
          <w:sz w:val="28"/>
          <w:szCs w:val="28"/>
        </w:rPr>
        <w:t xml:space="preserve">, наставник, модератор, </w:t>
      </w:r>
      <w:proofErr w:type="spellStart"/>
      <w:r w:rsidRPr="005E3286">
        <w:rPr>
          <w:sz w:val="28"/>
          <w:szCs w:val="28"/>
        </w:rPr>
        <w:t>игротехник</w:t>
      </w:r>
      <w:proofErr w:type="spellEnd"/>
      <w:r w:rsidRPr="005E3286">
        <w:rPr>
          <w:sz w:val="28"/>
          <w:szCs w:val="28"/>
        </w:rPr>
        <w:t xml:space="preserve"> (см. п.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4 настоящего положения);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- обмен опытом в формате </w:t>
      </w:r>
      <w:proofErr w:type="spellStart"/>
      <w:r w:rsidRPr="005E3286">
        <w:rPr>
          <w:sz w:val="28"/>
          <w:szCs w:val="28"/>
        </w:rPr>
        <w:t>воркшопа</w:t>
      </w:r>
      <w:proofErr w:type="spellEnd"/>
      <w:r w:rsidRPr="005E3286">
        <w:rPr>
          <w:sz w:val="28"/>
          <w:szCs w:val="28"/>
        </w:rPr>
        <w:t xml:space="preserve"> (см. п.2 настоящего положения);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экспертно-консультационную поддержку разработчиков программ;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подготовку к конкурсным процедурам.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lastRenderedPageBreak/>
        <w:t>3.2.4. Запуск консультационно-технической деятельности. На данном шаге необходимо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организовать поддержку программ, способствующую повышению их уровня доступности.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3.2.5. Формирование сетевой платформы. Данный шаг подразумевает поиск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потенциальных партнёров для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Можно выделить два типа партнёров: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- Готовые предоставлять ресурсы и площадки (в </w:t>
      </w:r>
      <w:proofErr w:type="spellStart"/>
      <w:r w:rsidRPr="005E3286">
        <w:rPr>
          <w:sz w:val="28"/>
          <w:szCs w:val="28"/>
        </w:rPr>
        <w:t>т.ч</w:t>
      </w:r>
      <w:proofErr w:type="spellEnd"/>
      <w:r w:rsidRPr="005E3286">
        <w:rPr>
          <w:sz w:val="28"/>
          <w:szCs w:val="28"/>
        </w:rPr>
        <w:t>. и площадки реального сектора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экономики). К числу таких партнёров можно отнести сторонние образовательные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организации, производственные организации, готовые предоставлять ресурсы своей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организации в рамках сетевого партнёрства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Готовые брать на себя часть функций реализации программ (аутсорсинг). К числу таких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партнёров можно отнести потенциальных </w:t>
      </w:r>
      <w:proofErr w:type="spellStart"/>
      <w:r w:rsidRPr="005E3286">
        <w:rPr>
          <w:sz w:val="28"/>
          <w:szCs w:val="28"/>
        </w:rPr>
        <w:t>тьюторов</w:t>
      </w:r>
      <w:proofErr w:type="spellEnd"/>
      <w:r w:rsidRPr="005E3286">
        <w:rPr>
          <w:sz w:val="28"/>
          <w:szCs w:val="28"/>
        </w:rPr>
        <w:t xml:space="preserve"> и экспертов программы, в </w:t>
      </w:r>
      <w:proofErr w:type="spellStart"/>
      <w:r w:rsidRPr="005E3286">
        <w:rPr>
          <w:sz w:val="28"/>
          <w:szCs w:val="28"/>
        </w:rPr>
        <w:t>т.ч</w:t>
      </w:r>
      <w:proofErr w:type="spellEnd"/>
      <w:r w:rsidRPr="005E3286">
        <w:rPr>
          <w:sz w:val="28"/>
          <w:szCs w:val="28"/>
        </w:rPr>
        <w:t xml:space="preserve">. </w:t>
      </w:r>
      <w:proofErr w:type="spellStart"/>
      <w:r w:rsidRPr="005E3286">
        <w:rPr>
          <w:sz w:val="28"/>
          <w:szCs w:val="28"/>
        </w:rPr>
        <w:t>изотдалённых</w:t>
      </w:r>
      <w:proofErr w:type="spellEnd"/>
      <w:r w:rsidRPr="005E3286">
        <w:rPr>
          <w:sz w:val="28"/>
          <w:szCs w:val="28"/>
        </w:rPr>
        <w:t xml:space="preserve"> территорий, но готовых вести учебный процесс дистанционно.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Для обеспечения контакта между педагогической командой программы и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потенциальными партнёрами необходимо создать соответствующие условия, в которых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возможны переговоры между обеими сторонами. Можно выделить два варианта организации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таких условий: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дистанционный (формат онлайн форума), который может быть реализован разными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путями: а) на уже существующем сайте; б) на специально созданном портале; в) средствами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социальных сетей;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очный (формат салона), который может быть реализован разными путями: а) в рамках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более глобального мероприятия (конференции, форума, педагогического совета и т.д.); б) как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самостоятельное мероприятие.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3.2.6. Проведение конкурса программ дополнительного образования. На данном шаге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предполагается организация и проведение открытого конкурса программ дополнительного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образования, который может быть реализован в двух вариантах: а) как конкурс программ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дополнительного образования вообще, где </w:t>
      </w:r>
      <w:proofErr w:type="spellStart"/>
      <w:r w:rsidRPr="005E3286">
        <w:rPr>
          <w:sz w:val="28"/>
          <w:szCs w:val="28"/>
        </w:rPr>
        <w:t>разноуровневость</w:t>
      </w:r>
      <w:proofErr w:type="spellEnd"/>
      <w:r w:rsidRPr="005E3286">
        <w:rPr>
          <w:sz w:val="28"/>
          <w:szCs w:val="28"/>
        </w:rPr>
        <w:t xml:space="preserve"> оценивается отдельным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критерием; б) как конкурс исключительно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образования.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К участию в конкурсе привлекаются педагоги со всего региона. Конкурс рекомендуется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проводить в очном формате с привлечением экспертов из регионального экспертного совета с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возможностью проведения в его рамках образовательных мероприятий для педагогов, что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может потребовать 2-х/3-х дневного режима реализации.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В свою очередь, конкурс является демонстрационной площадкой, где разработчики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 демонстрируют достигнутые результаты и преобразования.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Конкурс необходимо предварять информационной кампанией регионального масштаба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 подписанным региональным министерством образования информационным письмом и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заранее утверждённым положением о конкурсе.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lastRenderedPageBreak/>
        <w:t>Также конкурс необходимо ставить как завершающее год мероприятие.</w:t>
      </w:r>
    </w:p>
    <w:p w:rsidR="00B01603" w:rsidRPr="00161238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61238">
        <w:rPr>
          <w:b/>
          <w:sz w:val="28"/>
          <w:szCs w:val="28"/>
        </w:rPr>
        <w:t>3.3. Обобщающий этап. Включает в себя: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3.3.1. Закрепление корректорского плана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программ. На момент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завершения конкурса у РМЦ должен быть план-график основного пула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программ дополнительного образования детей по доработкам программ в соответствии </w:t>
      </w:r>
      <w:proofErr w:type="spellStart"/>
      <w:r w:rsidRPr="005E3286">
        <w:rPr>
          <w:sz w:val="28"/>
          <w:szCs w:val="28"/>
        </w:rPr>
        <w:t>скомментариями</w:t>
      </w:r>
      <w:proofErr w:type="spellEnd"/>
      <w:r w:rsidRPr="005E3286">
        <w:rPr>
          <w:sz w:val="28"/>
          <w:szCs w:val="28"/>
        </w:rPr>
        <w:t xml:space="preserve"> и замечаниями экспертов.</w:t>
      </w:r>
    </w:p>
    <w:p w:rsidR="00B01603" w:rsidRPr="005E3286" w:rsidRDefault="00B01603" w:rsidP="00161238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3.3.2. Формирование навигатора программ дополнительного образования. На момент</w:t>
      </w:r>
      <w:r w:rsidR="00161238">
        <w:rPr>
          <w:sz w:val="28"/>
          <w:szCs w:val="28"/>
        </w:rPr>
        <w:t xml:space="preserve"> </w:t>
      </w:r>
      <w:proofErr w:type="gramStart"/>
      <w:r w:rsidRPr="005E3286">
        <w:rPr>
          <w:sz w:val="28"/>
          <w:szCs w:val="28"/>
        </w:rPr>
        <w:t xml:space="preserve">завершения 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конкурса</w:t>
      </w:r>
      <w:proofErr w:type="gramEnd"/>
      <w:r w:rsidRPr="005E3286">
        <w:rPr>
          <w:sz w:val="28"/>
          <w:szCs w:val="28"/>
        </w:rPr>
        <w:t xml:space="preserve"> у РМЦ до</w:t>
      </w:r>
      <w:r w:rsidR="00161238">
        <w:rPr>
          <w:sz w:val="28"/>
          <w:szCs w:val="28"/>
        </w:rPr>
        <w:t xml:space="preserve">лжен быть сформирован навигатор </w:t>
      </w:r>
      <w:r w:rsidRPr="005E3286">
        <w:rPr>
          <w:sz w:val="28"/>
          <w:szCs w:val="28"/>
        </w:rPr>
        <w:t>образовательных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программ, включающий в себя наиболее успешные образцы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</w:t>
      </w:r>
      <w:r w:rsidR="00161238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дополнительного образования.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 Сборник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образования, соответствующих стандарту</w:t>
      </w:r>
      <w:r w:rsidR="00CC15A3">
        <w:rPr>
          <w:sz w:val="28"/>
          <w:szCs w:val="28"/>
        </w:rPr>
        <w:t xml:space="preserve">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и имеющих краткое описание сути своего образовательного процесса.</w:t>
      </w:r>
    </w:p>
    <w:p w:rsidR="00B01603" w:rsidRPr="005E3286" w:rsidRDefault="00B01603" w:rsidP="00CC15A3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3.3.3. Мониторинг мнения. Данную процедуру целесообразно проводить не в завершение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года, а на протяжении всего года, параллельно всем остальным мероприятиям.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3.3.4. Формирование расширительного комплекса мер/ установка частных KPI6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CC15A3">
        <w:rPr>
          <w:b/>
          <w:sz w:val="28"/>
          <w:szCs w:val="28"/>
        </w:rPr>
        <w:t>4. Описание методического обеспечения</w:t>
      </w:r>
      <w:r w:rsidRPr="005E3286">
        <w:rPr>
          <w:sz w:val="28"/>
          <w:szCs w:val="28"/>
        </w:rPr>
        <w:t xml:space="preserve"> и поддержки специалистов 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руководителей РМЦ и организаций дополнительного - образования детей при внедрении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 функционировании типовой модели с учетом необходимости его систематического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обновления на основе изменений запросов потребителей образовательных услуг и его</w:t>
      </w:r>
      <w:r w:rsidR="00CC15A3">
        <w:rPr>
          <w:sz w:val="28"/>
          <w:szCs w:val="28"/>
        </w:rPr>
        <w:t xml:space="preserve"> </w:t>
      </w:r>
      <w:proofErr w:type="spellStart"/>
      <w:r w:rsidRPr="005E3286">
        <w:rPr>
          <w:sz w:val="28"/>
          <w:szCs w:val="28"/>
        </w:rPr>
        <w:t>практикоориентированности</w:t>
      </w:r>
      <w:proofErr w:type="spellEnd"/>
      <w:r w:rsidRPr="005E3286">
        <w:rPr>
          <w:sz w:val="28"/>
          <w:szCs w:val="28"/>
        </w:rPr>
        <w:t>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В настоящем разделе представлены более подробные описания характеристик</w:t>
      </w:r>
      <w:r w:rsidR="00CC15A3">
        <w:rPr>
          <w:sz w:val="28"/>
          <w:szCs w:val="28"/>
        </w:rPr>
        <w:t xml:space="preserve">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 детей. Прежде всего, они будут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полезны педагогам и разработчикам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как опорный текст. Для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Экспертного совета данные рекомендации могут выступить в качестве опорных материалов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для формирования стандарта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>. Специалисты РМЦ смогут обеспечить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наиболее качественный процесс внедрения и функционирования типовой модели, опираясь на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содержательное представление о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образования.</w:t>
      </w:r>
    </w:p>
    <w:p w:rsidR="00CC15A3" w:rsidRDefault="00CC15A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CC15A3">
        <w:rPr>
          <w:b/>
          <w:sz w:val="28"/>
          <w:szCs w:val="28"/>
        </w:rPr>
        <w:t>Рекомендации представлены</w:t>
      </w:r>
      <w:r w:rsidRPr="005E3286">
        <w:rPr>
          <w:sz w:val="28"/>
          <w:szCs w:val="28"/>
        </w:rPr>
        <w:t xml:space="preserve"> в качестве шести подразделов в соответствии с типовыми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разделами программы дополнительного образования детей: «Содержание и материал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программы», «Средства индивидуальной диагностики», «Фонд оценочных средств»,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«Педагогические формы и методы», «Учебно-тематический план», «Педагогические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позиции».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4.1. Формирование Содержания и материалов программы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Согласно Концепции, одним из ключевых принципов разработки и реализации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дополнительных общеобразовательных программ является построение образовательного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процесса как учитывающего </w:t>
      </w:r>
      <w:proofErr w:type="spellStart"/>
      <w:r w:rsidRPr="005E3286">
        <w:rPr>
          <w:sz w:val="28"/>
          <w:szCs w:val="28"/>
        </w:rPr>
        <w:t>разноуровневость</w:t>
      </w:r>
      <w:proofErr w:type="spellEnd"/>
      <w:r w:rsidRPr="005E3286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lastRenderedPageBreak/>
        <w:t>участников программы. Программы,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построенные на основе принципа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>, предоставляют обучающимся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возможность освоения учебного содержания занятий с учетом их уровней общего развития,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способностей, мотивации. В рамках таких программ предполагается реализация параллельных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процессов освоения содержания программы на разных уровнях доступности и степени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сложности, с опорой на диагностику стартовых возможностей каждого из участников.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Содержание, предлагаемые задания и задачи, предметный материал программы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дополнительного образования детей должны быть организованы в соответствии со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следующими уровнями сложности: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1) «Новичок (начинающий)». Участнику предлагается знакомство с основными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представлениями, не требующими владения специализированными предметными знаниями 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концепциями, участие в решении заданий и задач, обладающих минимальным уровнем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сложности, необходимым для освоения содержания программы.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2) «Базовый (основной) уровень». Участнику предлагается участие в постановке 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решении таких заданий и задач, для которых необходимо использование специализированных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предметных знаний, концепций. Уровень предлагаемых задач должен обеспечивать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трансляцию целостной картины деятельности, позволяющей участнику включаться в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практику в рамках содержательно-тематического направления программы.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3) «Продвинутый уровень». Участнику предлагается участие в постановке и решении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таких заданий и задач, для которых необходимо использование сложных,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специализированных предметных знаний, концепций (возможно требуется корректное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использование концепций и представлений из разных предметных областей). Уровень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предлагаемых задач должен обеспечивать трансляцию целостной картины деятельности,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позволяющей участнику включаться в практику уровень сложности которой требует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использования </w:t>
      </w:r>
      <w:proofErr w:type="spellStart"/>
      <w:r w:rsidRPr="005E3286">
        <w:rPr>
          <w:sz w:val="28"/>
          <w:szCs w:val="28"/>
        </w:rPr>
        <w:t>околопрофессиональных</w:t>
      </w:r>
      <w:proofErr w:type="spellEnd"/>
      <w:r w:rsidRPr="005E3286">
        <w:rPr>
          <w:sz w:val="28"/>
          <w:szCs w:val="28"/>
        </w:rPr>
        <w:t xml:space="preserve"> и профессиональных знаний, умений, компетенций в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рамках содержательно-тематического направления программы.</w:t>
      </w:r>
    </w:p>
    <w:p w:rsidR="00B01603" w:rsidRPr="00CC15A3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C15A3">
        <w:rPr>
          <w:b/>
          <w:sz w:val="28"/>
          <w:szCs w:val="28"/>
        </w:rPr>
        <w:t>Принцип Открытой маршрутизации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При этом для каждого участника программы на старте должен быть обеспечен доступ к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каждому из обозначенных выше уровней. Это требование должно реализоваться через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организацию процедур оценки исходной готовности участника к работе на определенном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уровне сложности программы (необходимо определить степень готовности к </w:t>
      </w:r>
      <w:proofErr w:type="gramStart"/>
      <w:r w:rsidRPr="005E3286">
        <w:rPr>
          <w:sz w:val="28"/>
          <w:szCs w:val="28"/>
        </w:rPr>
        <w:t xml:space="preserve">освоению 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содержания</w:t>
      </w:r>
      <w:proofErr w:type="gramEnd"/>
      <w:r w:rsidRPr="005E3286">
        <w:rPr>
          <w:sz w:val="28"/>
          <w:szCs w:val="28"/>
        </w:rPr>
        <w:t>, решению заданий и задач, мотивации на практическое освоение материала на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заявленном участником уровне).</w:t>
      </w:r>
    </w:p>
    <w:p w:rsidR="00B01603" w:rsidRPr="00CC15A3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C15A3">
        <w:rPr>
          <w:b/>
          <w:sz w:val="28"/>
          <w:szCs w:val="28"/>
        </w:rPr>
        <w:t>Принцип Широкого доступа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Дифференцированный по соответствующим уровням учебный материал должен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предлагаться в разных формах и типах источников для участников образовательной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программы. Предлагается предусматривать при разработке и реализации образовательной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программы размещение мето</w:t>
      </w:r>
      <w:r w:rsidRPr="005E3286">
        <w:rPr>
          <w:sz w:val="28"/>
          <w:szCs w:val="28"/>
        </w:rPr>
        <w:lastRenderedPageBreak/>
        <w:t>дических и дидактических материалов на ресурсах в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информационно-коммуникационной сети "Интернет" (далее - сеть "Интернет"); в печатном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виде (Учебники, рабочие тетради, методические пособия и т.д.); в формате, доступном для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чтения на электронных устройствах (на персональных компьютерах, планшетах, смартфонах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 т.д. в форматах *</w:t>
      </w:r>
      <w:proofErr w:type="spellStart"/>
      <w:r w:rsidRPr="005E3286">
        <w:rPr>
          <w:sz w:val="28"/>
          <w:szCs w:val="28"/>
        </w:rPr>
        <w:t>pdf</w:t>
      </w:r>
      <w:proofErr w:type="spellEnd"/>
      <w:r w:rsidRPr="005E3286">
        <w:rPr>
          <w:sz w:val="28"/>
          <w:szCs w:val="28"/>
        </w:rPr>
        <w:t>, *</w:t>
      </w:r>
      <w:proofErr w:type="spellStart"/>
      <w:r w:rsidRPr="005E3286">
        <w:rPr>
          <w:sz w:val="28"/>
          <w:szCs w:val="28"/>
        </w:rPr>
        <w:t>doc</w:t>
      </w:r>
      <w:proofErr w:type="spellEnd"/>
      <w:r w:rsidRPr="005E3286">
        <w:rPr>
          <w:sz w:val="28"/>
          <w:szCs w:val="28"/>
        </w:rPr>
        <w:t>, *</w:t>
      </w:r>
      <w:proofErr w:type="spellStart"/>
      <w:r w:rsidRPr="005E3286">
        <w:rPr>
          <w:sz w:val="28"/>
          <w:szCs w:val="28"/>
        </w:rPr>
        <w:t>docx</w:t>
      </w:r>
      <w:proofErr w:type="spellEnd"/>
      <w:r w:rsidRPr="005E3286">
        <w:rPr>
          <w:sz w:val="28"/>
          <w:szCs w:val="28"/>
        </w:rPr>
        <w:t xml:space="preserve"> и проч.); в наглядном виде, посредством макетов,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прототипов, реальных предметов и средств деятельности. Иными словами, должен быть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реализован принцип «Широкого доступа».</w:t>
      </w:r>
    </w:p>
    <w:p w:rsidR="00B01603" w:rsidRPr="00CC15A3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C15A3">
        <w:rPr>
          <w:b/>
          <w:sz w:val="28"/>
          <w:szCs w:val="28"/>
        </w:rPr>
        <w:t>Принцип инклюзивной открытости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Каждый из трех уровней должен предполагать универсальную доступность для детей с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любым видом и типом психофизиологических особенностей. В свою очередь, материал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программы должен учитывать особенности здоровья тех детей, которые могут испытывать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сложности при чтении, прослушивании или совершении каких-либо манипуляций с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предлагаемым им материалом и для этого должен иметь специфические формы представления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для облегчения его использования.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Более подробная дифференциация материала по уровням (ступеням) сложности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осуществляется исходя из содержательно-тематической специфики программы. Другими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словами, программа дополнительного образования должна иметь собственную матрицу,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описывающую систему уровней сложности содержания программы и соответствующие им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достижения участников.</w:t>
      </w:r>
    </w:p>
    <w:p w:rsidR="00B01603" w:rsidRPr="00CC15A3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C15A3">
        <w:rPr>
          <w:b/>
          <w:sz w:val="28"/>
          <w:szCs w:val="28"/>
        </w:rPr>
        <w:t>4.2. Организация средств индивидуальной диагностики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В рамках программы необходимо предусматривать диагностику шести типов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индивидуальных особенностей ученика (принцип «Шесть типов диагностики»), которые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отражают уровень: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1) психофизического развития;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2) </w:t>
      </w:r>
      <w:proofErr w:type="spellStart"/>
      <w:r w:rsidRPr="005E3286">
        <w:rPr>
          <w:sz w:val="28"/>
          <w:szCs w:val="28"/>
        </w:rPr>
        <w:t>мотивированности</w:t>
      </w:r>
      <w:proofErr w:type="spellEnd"/>
      <w:r w:rsidRPr="005E3286">
        <w:rPr>
          <w:sz w:val="28"/>
          <w:szCs w:val="28"/>
        </w:rPr>
        <w:t>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3) интеллектуального развития;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4) информированности и эрудиции в отношении общих знаний и содержания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разрабатываемой программы в частности;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5) освоения тех или иных компетенций (определяется в зависимости от содержания 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тематической направленности разрабатываемой программы);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6) </w:t>
      </w:r>
      <w:proofErr w:type="spellStart"/>
      <w:r w:rsidRPr="005E3286">
        <w:rPr>
          <w:sz w:val="28"/>
          <w:szCs w:val="28"/>
        </w:rPr>
        <w:t>сформированности</w:t>
      </w:r>
      <w:proofErr w:type="spellEnd"/>
      <w:r w:rsidRPr="005E3286">
        <w:rPr>
          <w:sz w:val="28"/>
          <w:szCs w:val="28"/>
        </w:rPr>
        <w:t xml:space="preserve"> той или иной грамотности (информационной, функциональной,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языковой и т.д., которая определяется в зависимости от содержания и тематической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направленности разрабатываемой программы).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Диагностическую оценку того или иного из представленных выше типов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индивидуальных особенностей ученика можно осуществить, используя следующие методы 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формы оценивания: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1) Тестирование и анкетирование;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2) Глубинное интервью;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3) Комплексы психологической диагностики;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4) Логические и проблемные задания;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lastRenderedPageBreak/>
        <w:t>5) Деловые, имитационно-моделирующие, ролевые, организационно-</w:t>
      </w:r>
      <w:proofErr w:type="spellStart"/>
      <w:r w:rsidRPr="005E3286">
        <w:rPr>
          <w:sz w:val="28"/>
          <w:szCs w:val="28"/>
        </w:rPr>
        <w:t>деятельностные</w:t>
      </w:r>
      <w:proofErr w:type="spellEnd"/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игры;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6) Портфолио ученика;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7) Эссе;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8) Кейс-метод;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9) Творческие задания и т.д.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Диагностические процедуры обязательно должны иметь непосредственную связь с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содержательно-тематическим направлением программы. Определение перечисленных в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данном разделе уровней должно иметь корреляции с теми или иными уровнями содержания 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материала.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Особое значение могут иметь диагностические процедуры, требующие от участника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описания собственной индивидуальной образовательной программы, формулирования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учебных и образовательных целей, определения механизмов их достижения и т.д. Такие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формы диагностики позволяют оценить уровень притязаний ученика на освоение того или</w:t>
      </w:r>
      <w:r w:rsidR="00CC15A3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иного уровня сложности и определить степень соответствия притязаний реальному уровню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развития участника через прохождение определенных оценочных процедур.</w:t>
      </w:r>
    </w:p>
    <w:p w:rsidR="00B01603" w:rsidRPr="00782B9A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82B9A">
        <w:rPr>
          <w:b/>
          <w:sz w:val="28"/>
          <w:szCs w:val="28"/>
        </w:rPr>
        <w:t>Принцип «Множественности методов»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При разработке регламентов и содержания диагностических процедур, желательно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использовать несколько методов и форм оценивания в рамках одного диагностического среза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 целью достижения более объективных результатов. В ходе диагностики важно иметь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возможность оценить участника программы в целом через сопоставление разных типов его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действий – натурально-активные и эмоционально-чувственные проявления (через игры и живую беседу), интеллектуально-мыслительные (через постановку задач и письменные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работы), авторско-креативные (через творческие задания). Для достижения наиболее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объективных результатов желательно привлечение специалистов, имеющих достаточный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уровень исследовательской квалификации в области индивидуальной диагностики.</w:t>
      </w:r>
    </w:p>
    <w:p w:rsidR="00B01603" w:rsidRPr="00782B9A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82B9A">
        <w:rPr>
          <w:b/>
          <w:sz w:val="28"/>
          <w:szCs w:val="28"/>
        </w:rPr>
        <w:t>4.3. Организация фонда оценочных средств.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При проектировании </w:t>
      </w:r>
      <w:proofErr w:type="spellStart"/>
      <w:r w:rsidRPr="005E3286">
        <w:rPr>
          <w:sz w:val="28"/>
          <w:szCs w:val="28"/>
        </w:rPr>
        <w:t>разноуровневой</w:t>
      </w:r>
      <w:proofErr w:type="spellEnd"/>
      <w:r w:rsidRPr="005E3286">
        <w:rPr>
          <w:sz w:val="28"/>
          <w:szCs w:val="28"/>
        </w:rPr>
        <w:t xml:space="preserve"> программы дополнительного образования, важно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провести тщательную методическую работу по созданию оценочных материалов и описанию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квалификационных процедур, которые будут использоваться в рамках программы. Здесь при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разработке заданий, используемых в оценочных материалах, необходимо опираться на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соответствие уровня сложности заданий уровню программы, осваиваемому участником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(принцип соответствия). Фонд оценочных средств может быть разработан с использованием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методов и форм оценивания, приведённых в перечне предшествующего раздела.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Оценочные задания необходимо проектировать таким образом, чтобы результат их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выполнения, сложившийся наличный уровень развития и образования участника сравнивался</w:t>
      </w:r>
      <w:r w:rsidR="00782B9A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 его же предшествующим уровнем. Сравнения с результатами решений других участников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программы, работающих на иных уровнях сложности, как правило, следует избегать.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lastRenderedPageBreak/>
        <w:t xml:space="preserve">В рамках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допускается ведение оценочных процедур,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рейтингов двух типов: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1) Конкурсные оценочные процедуры, (соревновательный) рейтинг. Освещается в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открытой форме; результаты оценки оглашаются публично. Опираясь на данные оценочных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процедур, возможно вынесение суждений как о групповой динамике, так и об индивидуальной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(тем самым, возможно проведение индивидуального зачёта в рамках конкурсных процедур).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Данная форма осуществления оценочных процедур, рейтингов предполагает выявление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победителей и проигравших, соответственно награды и поощрения участников.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2) Оценочные процедуры (особый рейтинг) сфокусированные не только на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индивидуальной, групповой оценке уровня владения знаниями, определенными умениями,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компетентностями, уровня готовности, но и на оценке возможностей, потенциала роста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участника программы.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Требование выборочной доступности результатов оценочных процедур, </w:t>
      </w:r>
      <w:proofErr w:type="spellStart"/>
      <w:r w:rsidRPr="005E3286">
        <w:rPr>
          <w:sz w:val="28"/>
          <w:szCs w:val="28"/>
        </w:rPr>
        <w:t>рейтингования</w:t>
      </w:r>
      <w:proofErr w:type="spellEnd"/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участника, представляют собой принцип «Частичной открытости оценки достижений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участника».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Вне зависимости от того, на каком уровне находится участник программы изначально,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он должен иметь возможность получить доступ к заданиям любого уровня и осуществить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пробу его решения (принцип «Доступности Проб»). Решения таких заданий могут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производиться как в очном, так и в заочном форматах.</w:t>
      </w:r>
    </w:p>
    <w:p w:rsidR="00B01603" w:rsidRPr="00054839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E3286">
        <w:rPr>
          <w:sz w:val="28"/>
          <w:szCs w:val="28"/>
        </w:rPr>
        <w:t>Образовательная программа должна предусматривать возможность организации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процедуры перехода участников между разными уровнями. В свою очередь, ученик должен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иметь право запросить проведение такой процедуры в определенный момент. Такие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процедуры должны проводиться </w:t>
      </w:r>
      <w:proofErr w:type="spellStart"/>
      <w:r w:rsidRPr="005E3286">
        <w:rPr>
          <w:sz w:val="28"/>
          <w:szCs w:val="28"/>
        </w:rPr>
        <w:t>планово</w:t>
      </w:r>
      <w:proofErr w:type="spellEnd"/>
      <w:r w:rsidRPr="005E3286">
        <w:rPr>
          <w:sz w:val="28"/>
          <w:szCs w:val="28"/>
        </w:rPr>
        <w:t>, через организацию рубежного контроля (принцип</w:t>
      </w:r>
      <w:r w:rsidR="00054839">
        <w:rPr>
          <w:sz w:val="28"/>
          <w:szCs w:val="28"/>
        </w:rPr>
        <w:t xml:space="preserve"> </w:t>
      </w:r>
      <w:r w:rsidRPr="00054839">
        <w:rPr>
          <w:b/>
          <w:sz w:val="28"/>
          <w:szCs w:val="28"/>
        </w:rPr>
        <w:t>«Межуровневый маршрут»).</w:t>
      </w:r>
    </w:p>
    <w:p w:rsidR="00B01603" w:rsidRPr="00054839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54839">
        <w:rPr>
          <w:b/>
          <w:sz w:val="28"/>
          <w:szCs w:val="28"/>
        </w:rPr>
        <w:t>4.4. Использование педагогических форм и методов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При разработке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 необходимо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закладывать возможности использования педагогическим коллективом всего многообразия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педагогических методов, т.к. нужно обеспечивать реализацию процесса обучения детей на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всех уровнях параллельно, исходя из данных, полученных по результатам диагностических 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оценочных процедур.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С целью оптимизации организационно-педагогических условий, необходимо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предусмотреть как индивидуальные, так и групповые, в </w:t>
      </w:r>
      <w:proofErr w:type="spellStart"/>
      <w:r w:rsidRPr="005E3286">
        <w:rPr>
          <w:sz w:val="28"/>
          <w:szCs w:val="28"/>
        </w:rPr>
        <w:t>т.ч</w:t>
      </w:r>
      <w:proofErr w:type="spellEnd"/>
      <w:r w:rsidRPr="005E3286">
        <w:rPr>
          <w:sz w:val="28"/>
          <w:szCs w:val="28"/>
        </w:rPr>
        <w:t xml:space="preserve">. </w:t>
      </w:r>
      <w:proofErr w:type="spellStart"/>
      <w:r w:rsidRPr="005E3286">
        <w:rPr>
          <w:sz w:val="28"/>
          <w:szCs w:val="28"/>
        </w:rPr>
        <w:t>общепленарные</w:t>
      </w:r>
      <w:proofErr w:type="spellEnd"/>
      <w:r w:rsidRPr="005E3286">
        <w:rPr>
          <w:sz w:val="28"/>
          <w:szCs w:val="28"/>
        </w:rPr>
        <w:t>, охватывающие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всех участников программы, форматы работы. При реализации групповых форматов работы,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можно распределить участников, осваивающих продвинутый уровень программы, среди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групп участников, осваивающих базовый или стартовый уровень содержания, что даст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возможность последним обозначить для себя «зону ближайшего развития». В таких </w:t>
      </w:r>
      <w:proofErr w:type="gramStart"/>
      <w:r w:rsidRPr="005E3286">
        <w:rPr>
          <w:sz w:val="28"/>
          <w:szCs w:val="28"/>
        </w:rPr>
        <w:t xml:space="preserve">случаях, 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рекомендуется</w:t>
      </w:r>
      <w:proofErr w:type="gramEnd"/>
      <w:r w:rsidRPr="005E3286">
        <w:rPr>
          <w:sz w:val="28"/>
          <w:szCs w:val="28"/>
        </w:rPr>
        <w:t xml:space="preserve"> организовывать программу в формате деловых, ролевых или </w:t>
      </w:r>
      <w:proofErr w:type="spellStart"/>
      <w:r w:rsidRPr="005E3286">
        <w:rPr>
          <w:sz w:val="28"/>
          <w:szCs w:val="28"/>
        </w:rPr>
        <w:t>организационнодеятельностных</w:t>
      </w:r>
      <w:proofErr w:type="spellEnd"/>
      <w:r w:rsidRPr="005E3286">
        <w:rPr>
          <w:sz w:val="28"/>
          <w:szCs w:val="28"/>
        </w:rPr>
        <w:t xml:space="preserve"> игр, ориенти</w:t>
      </w:r>
      <w:r w:rsidRPr="005E3286">
        <w:rPr>
          <w:sz w:val="28"/>
          <w:szCs w:val="28"/>
        </w:rPr>
        <w:lastRenderedPageBreak/>
        <w:t>рованных на работу детей с каким-либо проблемным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материалом, имеющим прямое отношение к содержательно-тематическому направлению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программы.</w:t>
      </w:r>
    </w:p>
    <w:p w:rsidR="00B01603" w:rsidRPr="005E3286" w:rsidRDefault="00B01603" w:rsidP="00054839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Формы индивидуальной работы могут предполагать методы </w:t>
      </w:r>
      <w:proofErr w:type="spellStart"/>
      <w:r w:rsidRPr="005E3286">
        <w:rPr>
          <w:sz w:val="28"/>
          <w:szCs w:val="28"/>
        </w:rPr>
        <w:t>тьюторского</w:t>
      </w:r>
      <w:proofErr w:type="spellEnd"/>
      <w:r w:rsidRPr="005E3286">
        <w:rPr>
          <w:sz w:val="28"/>
          <w:szCs w:val="28"/>
        </w:rPr>
        <w:t>,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наставнического сопровождения, оформление индивидуальных образовательных программ 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стратегий.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При разработке и планировании общих лекций, семинаров, установочных сообщений,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тренингов, мастер-классов и т.д. необходимо обеспечивать </w:t>
      </w:r>
      <w:proofErr w:type="spellStart"/>
      <w:r w:rsidRPr="005E3286">
        <w:rPr>
          <w:sz w:val="28"/>
          <w:szCs w:val="28"/>
        </w:rPr>
        <w:t>адресованность</w:t>
      </w:r>
      <w:proofErr w:type="spellEnd"/>
      <w:r w:rsidRPr="005E3286">
        <w:rPr>
          <w:sz w:val="28"/>
          <w:szCs w:val="28"/>
        </w:rPr>
        <w:t xml:space="preserve"> информации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детям, осваивающим содержание программы на любом уровне.</w:t>
      </w:r>
    </w:p>
    <w:p w:rsidR="00B01603" w:rsidRPr="00054839" w:rsidRDefault="00B01603" w:rsidP="00054839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054839">
        <w:rPr>
          <w:b/>
          <w:sz w:val="32"/>
          <w:szCs w:val="32"/>
        </w:rPr>
        <w:t xml:space="preserve">4.5. Учебно-тематический план </w:t>
      </w:r>
      <w:proofErr w:type="spellStart"/>
      <w:r w:rsidRPr="00054839">
        <w:rPr>
          <w:b/>
          <w:sz w:val="32"/>
          <w:szCs w:val="32"/>
        </w:rPr>
        <w:t>разноуровневой</w:t>
      </w:r>
      <w:proofErr w:type="spellEnd"/>
      <w:r w:rsidRPr="00054839">
        <w:rPr>
          <w:b/>
          <w:sz w:val="32"/>
          <w:szCs w:val="32"/>
        </w:rPr>
        <w:t xml:space="preserve"> программы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В учебно-тематическом плане </w:t>
      </w:r>
      <w:proofErr w:type="spellStart"/>
      <w:r w:rsidRPr="005E3286">
        <w:rPr>
          <w:sz w:val="28"/>
          <w:szCs w:val="28"/>
        </w:rPr>
        <w:t>разноуровневой</w:t>
      </w:r>
      <w:proofErr w:type="spellEnd"/>
      <w:r w:rsidRPr="005E3286">
        <w:rPr>
          <w:sz w:val="28"/>
          <w:szCs w:val="28"/>
        </w:rPr>
        <w:t xml:space="preserve"> программы дополнительного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образования детей должны быть предусмотрены разные сценарии освоения материала,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содержания программы, исходя из индивидуального темпа и объёма освоения знаний, умений,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компетенций учениками и заложенных разработчиками программы уровней освоения. При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этом материал программы должен быть организован модульно с учетом возможности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оперативного включения </w:t>
      </w:r>
      <w:proofErr w:type="spellStart"/>
      <w:r w:rsidRPr="005E3286">
        <w:rPr>
          <w:sz w:val="28"/>
          <w:szCs w:val="28"/>
        </w:rPr>
        <w:t>тьюторов</w:t>
      </w:r>
      <w:proofErr w:type="spellEnd"/>
      <w:r w:rsidRPr="005E3286">
        <w:rPr>
          <w:sz w:val="28"/>
          <w:szCs w:val="28"/>
        </w:rPr>
        <w:t>, тренеров, консультантов, экспертов и других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педагогических позиционеров, в том числе с использованием ресурсов Интернета.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Кроме того, необходимо в учебно-методическом плане фиксировать различные режимы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работы участников программы, на основе которых учащийся будет иметь возможность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выстроить свою собственную индивидуальную траекторию работы в заданных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организационных рамках. К числу таких режимов можно отнести: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интенсивные режимы;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режимы групповой работы;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- консультационные режимы (в </w:t>
      </w:r>
      <w:proofErr w:type="spellStart"/>
      <w:r w:rsidRPr="005E3286">
        <w:rPr>
          <w:sz w:val="28"/>
          <w:szCs w:val="28"/>
        </w:rPr>
        <w:t>т.ч</w:t>
      </w:r>
      <w:proofErr w:type="spellEnd"/>
      <w:r w:rsidRPr="005E3286">
        <w:rPr>
          <w:sz w:val="28"/>
          <w:szCs w:val="28"/>
        </w:rPr>
        <w:t>. заочные и в сети «Интернет»);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режим, основывающийся на индивидуальной образовательной программе 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персональной траектории ученика;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экстернат;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- режимы экспертной поддержки;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 т.д.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Таким образом, учебно-тематический план должен быть выстроен так, чтобы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предусматривать для разных участников возможность освоения программы в разных объёмах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учебных и аудиторных часов. Также в плане необходимо учитывать параллельную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реализацию сразу нескольких режимов обучения, которые были выбраны участниками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программы, исходя из собственного уровня развития и рекомендаций </w:t>
      </w:r>
      <w:proofErr w:type="spellStart"/>
      <w:r w:rsidRPr="005E3286">
        <w:rPr>
          <w:sz w:val="28"/>
          <w:szCs w:val="28"/>
        </w:rPr>
        <w:t>тьюторов</w:t>
      </w:r>
      <w:proofErr w:type="spellEnd"/>
      <w:r w:rsidRPr="005E3286">
        <w:rPr>
          <w:sz w:val="28"/>
          <w:szCs w:val="28"/>
        </w:rPr>
        <w:t>, тренеров,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наставников, других педагогических позиционеров.</w:t>
      </w:r>
    </w:p>
    <w:p w:rsidR="00B01603" w:rsidRPr="00054839" w:rsidRDefault="00B01603" w:rsidP="005E32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54839">
        <w:rPr>
          <w:b/>
          <w:sz w:val="28"/>
          <w:szCs w:val="28"/>
        </w:rPr>
        <w:t xml:space="preserve">4.6. Педагогические позиции в </w:t>
      </w:r>
      <w:proofErr w:type="spellStart"/>
      <w:r w:rsidRPr="00054839">
        <w:rPr>
          <w:b/>
          <w:sz w:val="28"/>
          <w:szCs w:val="28"/>
        </w:rPr>
        <w:t>разноуровневой</w:t>
      </w:r>
      <w:proofErr w:type="spellEnd"/>
      <w:r w:rsidRPr="00054839">
        <w:rPr>
          <w:b/>
          <w:sz w:val="28"/>
          <w:szCs w:val="28"/>
        </w:rPr>
        <w:t xml:space="preserve"> программе</w:t>
      </w:r>
    </w:p>
    <w:p w:rsidR="00B01603" w:rsidRPr="005E3286" w:rsidRDefault="00B01603" w:rsidP="00054839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Эффективная реализация </w:t>
      </w:r>
      <w:proofErr w:type="spellStart"/>
      <w:r w:rsidRPr="005E3286">
        <w:rPr>
          <w:sz w:val="28"/>
          <w:szCs w:val="28"/>
        </w:rPr>
        <w:t>разноуровневой</w:t>
      </w:r>
      <w:proofErr w:type="spellEnd"/>
      <w:r w:rsidRPr="005E3286">
        <w:rPr>
          <w:sz w:val="28"/>
          <w:szCs w:val="28"/>
        </w:rPr>
        <w:t xml:space="preserve"> программы осуществляется через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организацию педагогической деятельности в рамках многопозиционного образовательного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пространства.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lastRenderedPageBreak/>
        <w:t>К возможным педагогическим позициям относятся:</w:t>
      </w:r>
    </w:p>
    <w:p w:rsidR="00054839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— Ведущий коммуникации, модератор: задаёт нормы ведения коммуникации, помогает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участникам коммуникации удержаться внутри содержательной тематики, обозначенной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поставленной задачи, проблемного вопроса.</w:t>
      </w:r>
    </w:p>
    <w:p w:rsidR="00B01603" w:rsidRPr="005E3286" w:rsidRDefault="00B01603" w:rsidP="00054839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— Эксперт: выступает как держатель предметного содержания (для гуманитарных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предметов может говорить «от имени» социокультурного объекта). </w:t>
      </w:r>
    </w:p>
    <w:p w:rsidR="00B01603" w:rsidRPr="005E3286" w:rsidRDefault="00B01603" w:rsidP="00054839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— Организатор групповой работы, </w:t>
      </w:r>
      <w:proofErr w:type="spellStart"/>
      <w:r w:rsidRPr="005E3286">
        <w:rPr>
          <w:sz w:val="28"/>
          <w:szCs w:val="28"/>
        </w:rPr>
        <w:t>группотехник</w:t>
      </w:r>
      <w:proofErr w:type="spellEnd"/>
      <w:r w:rsidRPr="005E3286">
        <w:rPr>
          <w:sz w:val="28"/>
          <w:szCs w:val="28"/>
        </w:rPr>
        <w:t>: организует групповую работу,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коммуникацию, рефлексию, помогает соотнести замысел и опыт собственного действия с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поставленной задачей и экспертным знанием, выделить удачные и неудачные способы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мышления, понимания и организации деятельности.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— </w:t>
      </w:r>
      <w:proofErr w:type="spellStart"/>
      <w:r w:rsidRPr="005E3286">
        <w:rPr>
          <w:sz w:val="28"/>
          <w:szCs w:val="28"/>
        </w:rPr>
        <w:t>Тьютор</w:t>
      </w:r>
      <w:proofErr w:type="spellEnd"/>
      <w:r w:rsidRPr="005E3286">
        <w:rPr>
          <w:sz w:val="28"/>
          <w:szCs w:val="28"/>
        </w:rPr>
        <w:t>: обеспечивает индивидуальное сопровождение и конструирование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индивидуального образовательного маршрута для каждого участника, сопровождает процесс самоопределения участника относительно практики и способа деятельности в этой практике.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— Куратор: обеспечивает обучение и сопровождение в сфере профильных технологий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(профессиональных позиций), задаёт образ ближайшего профессионального будущего (образ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того, кто идет по пути профессионализации и находится на более высоких уровнях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профессионализма относительно участников программы).</w:t>
      </w:r>
    </w:p>
    <w:p w:rsidR="00B01603" w:rsidRPr="005E3286" w:rsidRDefault="00B01603" w:rsidP="00054839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— Наставник: обеспечивает удержание целостности жизненного цикла при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производстве продукта через содержательную коммуникацию с кураторами и участниками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программы. 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5. Описание категорий участников мероприятий по внедрению 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функционированию типовой модели (с описанием функций каждой из категории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участников) реализации </w:t>
      </w:r>
      <w:proofErr w:type="spellStart"/>
      <w:r w:rsidRPr="005E3286">
        <w:rPr>
          <w:sz w:val="28"/>
          <w:szCs w:val="28"/>
        </w:rPr>
        <w:t>разноуровневой</w:t>
      </w:r>
      <w:proofErr w:type="spellEnd"/>
      <w:r w:rsidRPr="005E3286">
        <w:rPr>
          <w:sz w:val="28"/>
          <w:szCs w:val="28"/>
        </w:rPr>
        <w:t xml:space="preserve"> программы;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Внедрение типовой модели требует взаимодействия следующих категорий участников</w:t>
      </w:r>
      <w:r w:rsidR="00054839">
        <w:rPr>
          <w:sz w:val="28"/>
          <w:szCs w:val="28"/>
        </w:rPr>
        <w:t xml:space="preserve"> </w:t>
      </w:r>
      <w:proofErr w:type="gramStart"/>
      <w:r w:rsidRPr="005E3286">
        <w:rPr>
          <w:sz w:val="28"/>
          <w:szCs w:val="28"/>
        </w:rPr>
        <w:t>мероприятий:</w:t>
      </w:r>
      <w:r w:rsidR="00054839">
        <w:rPr>
          <w:sz w:val="28"/>
          <w:szCs w:val="28"/>
        </w:rPr>
        <w:t>…</w:t>
      </w:r>
      <w:proofErr w:type="gramEnd"/>
      <w:r w:rsidR="00054839">
        <w:rPr>
          <w:sz w:val="28"/>
          <w:szCs w:val="28"/>
        </w:rPr>
        <w:t>……………..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5.4. Муниципальные опорные центры (МОЦ): осуществляет основную организационную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деятельность по внедрению и контролю функционирования типовой модели в соответствии со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всеми направлениями деятельности на муниципальном уровне; обеспечивает координацию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всех категорий участников мероприятий по внедрению и функционированию типовой модели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на муниципальном уровне.</w:t>
      </w:r>
    </w:p>
    <w:p w:rsidR="00B01603" w:rsidRPr="005E3286" w:rsidRDefault="00B01603" w:rsidP="00054839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5.5</w:t>
      </w:r>
      <w:r w:rsidR="00054839">
        <w:rPr>
          <w:sz w:val="28"/>
          <w:szCs w:val="28"/>
        </w:rPr>
        <w:t>…………….</w:t>
      </w:r>
    </w:p>
    <w:p w:rsidR="00B01603" w:rsidRPr="005E3286" w:rsidRDefault="00B01603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5.6. Педагогическая команда (ПК): обеспечивает реализацию программ дополнительного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 xml:space="preserve">образования детей в соответствии с концепцией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данных программ;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совершенствует и модернизирует разработанные программы дополнительного образования</w:t>
      </w:r>
      <w:r w:rsidR="00054839">
        <w:rPr>
          <w:sz w:val="28"/>
          <w:szCs w:val="28"/>
        </w:rPr>
        <w:t xml:space="preserve"> </w:t>
      </w:r>
      <w:r w:rsidRPr="005E3286">
        <w:rPr>
          <w:sz w:val="28"/>
          <w:szCs w:val="28"/>
        </w:rPr>
        <w:t>детей в соответствии комментариями и замечаниями регионального экспертного совета.</w:t>
      </w:r>
    </w:p>
    <w:p w:rsidR="00A82308" w:rsidRPr="005E3286" w:rsidRDefault="00054839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</w:p>
    <w:p w:rsidR="001A5E60" w:rsidRPr="005E3286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054839">
        <w:rPr>
          <w:b/>
          <w:sz w:val="28"/>
          <w:szCs w:val="28"/>
        </w:rPr>
        <w:t>7. Основные индикаторы и показатели типовой модели</w:t>
      </w:r>
      <w:r w:rsidRPr="005E3286">
        <w:rPr>
          <w:sz w:val="28"/>
          <w:szCs w:val="28"/>
        </w:rPr>
        <w:t xml:space="preserve">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lastRenderedPageBreak/>
        <w:t xml:space="preserve">7.1. Доля программ дополнительного образования детей, соответствующих стандарту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7.2. Увеличение количества программ дополнительного образования, частично переведённых на информационные платформы;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7.3. Увеличение количества программ дополнительного образования, полностью переведённых на информационные платформы;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7.4. Расширение географии оказания образовательных услуг в рамках конкретных образовательных программ;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7.5. Увеличение количества сетевых и партнёрских соглашений между образовательными организациями и </w:t>
      </w:r>
      <w:proofErr w:type="spellStart"/>
      <w:r w:rsidRPr="005E3286">
        <w:rPr>
          <w:sz w:val="28"/>
          <w:szCs w:val="28"/>
        </w:rPr>
        <w:t>разноуровневыми</w:t>
      </w:r>
      <w:proofErr w:type="spellEnd"/>
      <w:r w:rsidRPr="005E3286">
        <w:rPr>
          <w:sz w:val="28"/>
          <w:szCs w:val="28"/>
        </w:rPr>
        <w:t xml:space="preserve"> программами дополнительного образования;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7.6. Увеличение количества сетевых и партнёрских соглашений между производственными/коммерческими/предпринимательскими организациями и </w:t>
      </w:r>
      <w:proofErr w:type="spellStart"/>
      <w:r w:rsidRPr="005E3286">
        <w:rPr>
          <w:sz w:val="28"/>
          <w:szCs w:val="28"/>
        </w:rPr>
        <w:t>разноуровневыми</w:t>
      </w:r>
      <w:proofErr w:type="spellEnd"/>
      <w:r w:rsidRPr="005E3286">
        <w:rPr>
          <w:sz w:val="28"/>
          <w:szCs w:val="28"/>
        </w:rPr>
        <w:t xml:space="preserve"> программами дополнительного образования;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7.7. Увеличение доли программ дополнительного образования, расширивших охват разных категорий детей;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7.8. Количество педагогов дополнительного образования, прошедших курсы повышения квалификации по программам, направленным на освоение технологий и методик разработки и реализации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 детей;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7.9. Увеличение доли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 детей, получивших поддержку в рамках открытого конкурса программ дополнительного образования;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>7.10. Увеличение количества педагогических кадров, освоивших новые позиции (</w:t>
      </w:r>
      <w:proofErr w:type="spellStart"/>
      <w:r w:rsidRPr="005E3286">
        <w:rPr>
          <w:sz w:val="28"/>
          <w:szCs w:val="28"/>
        </w:rPr>
        <w:t>тьютора</w:t>
      </w:r>
      <w:proofErr w:type="spellEnd"/>
      <w:r w:rsidRPr="005E3286">
        <w:rPr>
          <w:sz w:val="28"/>
          <w:szCs w:val="28"/>
        </w:rPr>
        <w:t xml:space="preserve">, наставника, модератора, </w:t>
      </w:r>
      <w:proofErr w:type="spellStart"/>
      <w:r w:rsidRPr="005E3286">
        <w:rPr>
          <w:sz w:val="28"/>
          <w:szCs w:val="28"/>
        </w:rPr>
        <w:t>группотехника</w:t>
      </w:r>
      <w:proofErr w:type="spellEnd"/>
      <w:r w:rsidRPr="005E3286">
        <w:rPr>
          <w:sz w:val="28"/>
          <w:szCs w:val="28"/>
        </w:rPr>
        <w:t xml:space="preserve">, куратора);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7.11. Увеличение доли детей, имеющих индивидуальный образовательный маршрут/траекторию/программу/стратегию, при этом являющихся обучающимися </w:t>
      </w:r>
      <w:proofErr w:type="spellStart"/>
      <w:r w:rsidRPr="005E3286">
        <w:rPr>
          <w:sz w:val="28"/>
          <w:szCs w:val="28"/>
        </w:rPr>
        <w:t>разноуровневой</w:t>
      </w:r>
      <w:proofErr w:type="spellEnd"/>
      <w:r w:rsidRPr="005E3286">
        <w:rPr>
          <w:sz w:val="28"/>
          <w:szCs w:val="28"/>
        </w:rPr>
        <w:t xml:space="preserve"> программы дополнительного образования детей;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7.12. Увеличение доли детей с ОВЗ, охваченных образовательным процессом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7.13. Увеличение доли детей из сельской местности, охваченных образовательным процессом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образования; </w:t>
      </w:r>
    </w:p>
    <w:p w:rsidR="00054839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7.14. Увеличение доли детей, находящихся в ТЖС, охваченных образовательным процессом </w:t>
      </w:r>
      <w:proofErr w:type="spellStart"/>
      <w:r w:rsidRPr="005E3286">
        <w:rPr>
          <w:sz w:val="28"/>
          <w:szCs w:val="28"/>
        </w:rPr>
        <w:t>разноуровневых</w:t>
      </w:r>
      <w:proofErr w:type="spellEnd"/>
      <w:r w:rsidRPr="005E3286">
        <w:rPr>
          <w:sz w:val="28"/>
          <w:szCs w:val="28"/>
        </w:rPr>
        <w:t xml:space="preserve"> программ дополнительного образования. 8. Предложения по внесению изменений в подзаконные нормативные правовые акты федерального и регионального уровней, обеспечивающих реализацию типовой модели </w:t>
      </w:r>
    </w:p>
    <w:p w:rsidR="00125DE7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125DE7">
        <w:rPr>
          <w:b/>
          <w:sz w:val="28"/>
          <w:szCs w:val="28"/>
        </w:rPr>
        <w:t xml:space="preserve">8.1. Стандарт </w:t>
      </w:r>
      <w:proofErr w:type="spellStart"/>
      <w:r w:rsidRPr="00125DE7">
        <w:rPr>
          <w:b/>
          <w:sz w:val="28"/>
          <w:szCs w:val="28"/>
        </w:rPr>
        <w:t>разноуровневости</w:t>
      </w:r>
      <w:proofErr w:type="spellEnd"/>
      <w:r w:rsidRPr="00125DE7">
        <w:rPr>
          <w:b/>
          <w:sz w:val="28"/>
          <w:szCs w:val="28"/>
        </w:rPr>
        <w:t xml:space="preserve"> образовательных программ </w:t>
      </w:r>
      <w:r w:rsidRPr="005E3286">
        <w:rPr>
          <w:sz w:val="28"/>
          <w:szCs w:val="28"/>
        </w:rPr>
        <w:t xml:space="preserve">(в </w:t>
      </w:r>
      <w:proofErr w:type="spellStart"/>
      <w:r w:rsidRPr="005E3286">
        <w:rPr>
          <w:sz w:val="28"/>
          <w:szCs w:val="28"/>
        </w:rPr>
        <w:t>т.ч</w:t>
      </w:r>
      <w:proofErr w:type="spellEnd"/>
      <w:r w:rsidRPr="005E3286">
        <w:rPr>
          <w:sz w:val="28"/>
          <w:szCs w:val="28"/>
        </w:rPr>
        <w:t xml:space="preserve">. программ дополнительного образования); </w:t>
      </w:r>
    </w:p>
    <w:p w:rsidR="00125DE7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t xml:space="preserve">8.2. Методика мониторинга и оценки степени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образовательных программ (в </w:t>
      </w:r>
      <w:proofErr w:type="spellStart"/>
      <w:r w:rsidRPr="005E3286">
        <w:rPr>
          <w:sz w:val="28"/>
          <w:szCs w:val="28"/>
        </w:rPr>
        <w:t>т.ч</w:t>
      </w:r>
      <w:proofErr w:type="spellEnd"/>
      <w:r w:rsidRPr="005E3286">
        <w:rPr>
          <w:sz w:val="28"/>
          <w:szCs w:val="28"/>
        </w:rPr>
        <w:t xml:space="preserve">. программ дополнительного образования); </w:t>
      </w:r>
    </w:p>
    <w:p w:rsidR="00125DE7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r w:rsidRPr="005E3286">
        <w:rPr>
          <w:sz w:val="28"/>
          <w:szCs w:val="28"/>
        </w:rPr>
        <w:lastRenderedPageBreak/>
        <w:t xml:space="preserve">8.3. Содержательное расширение в части вопросов </w:t>
      </w:r>
      <w:proofErr w:type="spellStart"/>
      <w:r w:rsidRPr="005E3286">
        <w:rPr>
          <w:sz w:val="28"/>
          <w:szCs w:val="28"/>
        </w:rPr>
        <w:t>разноуровневости</w:t>
      </w:r>
      <w:proofErr w:type="spellEnd"/>
      <w:r w:rsidRPr="005E3286">
        <w:rPr>
          <w:sz w:val="28"/>
          <w:szCs w:val="28"/>
        </w:rPr>
        <w:t xml:space="preserve"> Методических рекомендаций по проектированию дополнительных общеразвивающих программ (включая </w:t>
      </w:r>
      <w:proofErr w:type="spellStart"/>
      <w:r w:rsidRPr="005E3286">
        <w:rPr>
          <w:sz w:val="28"/>
          <w:szCs w:val="28"/>
        </w:rPr>
        <w:t>разноуровневые</w:t>
      </w:r>
      <w:proofErr w:type="spellEnd"/>
      <w:r w:rsidRPr="005E3286">
        <w:rPr>
          <w:sz w:val="28"/>
          <w:szCs w:val="28"/>
        </w:rPr>
        <w:t xml:space="preserve"> программы) направленных региональным органам исполнительной власти, осуществляющим управление системой образования Письмом Министерства образования и науки РФ от 18 ноября 2015 г. № 09-3242. </w:t>
      </w:r>
    </w:p>
    <w:p w:rsidR="001A5E60" w:rsidRPr="005E3286" w:rsidRDefault="001A5E60" w:rsidP="005E3286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A5E60" w:rsidRPr="005E3286" w:rsidSect="00B01603">
      <w:pgSz w:w="11906" w:h="16838" w:code="9"/>
      <w:pgMar w:top="720" w:right="1134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01"/>
    <w:rsid w:val="00054839"/>
    <w:rsid w:val="00125DE7"/>
    <w:rsid w:val="00161238"/>
    <w:rsid w:val="001A5E60"/>
    <w:rsid w:val="00571901"/>
    <w:rsid w:val="005C0803"/>
    <w:rsid w:val="005E3286"/>
    <w:rsid w:val="00744322"/>
    <w:rsid w:val="00782B9A"/>
    <w:rsid w:val="00946E0E"/>
    <w:rsid w:val="00A82308"/>
    <w:rsid w:val="00B01603"/>
    <w:rsid w:val="00C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50D9-C08B-49E0-9F38-1211819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2019-10-10T06:51:00Z</dcterms:created>
  <dcterms:modified xsi:type="dcterms:W3CDTF">2019-10-11T02:30:00Z</dcterms:modified>
</cp:coreProperties>
</file>